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AD" w:rsidRDefault="000E149F">
      <w:r>
        <w:t>Department Meeting Agenda Items</w:t>
      </w:r>
      <w:r w:rsidR="00780ECB">
        <w:t xml:space="preserve"> </w:t>
      </w:r>
      <w:r w:rsidR="00012CBF">
        <w:t>February 22</w:t>
      </w:r>
      <w:r w:rsidR="00780ECB">
        <w:t>, 201</w:t>
      </w:r>
      <w:r w:rsidR="001E5969">
        <w:t>9</w:t>
      </w:r>
    </w:p>
    <w:p w:rsidR="000E149F" w:rsidRDefault="000E149F">
      <w:pPr>
        <w:rPr>
          <w:b/>
        </w:rPr>
      </w:pPr>
      <w:r w:rsidRPr="001C1072">
        <w:rPr>
          <w:b/>
        </w:rPr>
        <w:t>Welcome</w:t>
      </w:r>
    </w:p>
    <w:p w:rsidR="008C4626" w:rsidRDefault="00970FE3" w:rsidP="008C4626">
      <w:pPr>
        <w:ind w:firstLine="720"/>
      </w:pPr>
      <w:r>
        <w:t>Dean Bischoff</w:t>
      </w:r>
    </w:p>
    <w:p w:rsidR="00822618" w:rsidRPr="00822618" w:rsidRDefault="00822618" w:rsidP="00822618">
      <w:pPr>
        <w:rPr>
          <w:color w:val="FF0000"/>
        </w:rPr>
      </w:pPr>
      <w:r>
        <w:rPr>
          <w:color w:val="FF0000"/>
        </w:rPr>
        <w:t>Dean Bischoff was ill and could not attend as planned. She authorized Chair Blair to make the announcement that the split of the department had been approved by VPAA. Effective Fall 2019, CRIJ would be a standalone department, while ANTH, SOCI, and SOCW would form a new department. Anyone interested in serving as chair of the new department should c</w:t>
      </w:r>
      <w:r w:rsidR="00FD3307">
        <w:rPr>
          <w:color w:val="FF0000"/>
        </w:rPr>
        <w:t>ontact Dean Bischoff NLT March 8</w:t>
      </w:r>
    </w:p>
    <w:p w:rsidR="00B3718E" w:rsidRDefault="00B3718E" w:rsidP="00B3718E">
      <w:pPr>
        <w:rPr>
          <w:b/>
        </w:rPr>
      </w:pPr>
      <w:r>
        <w:rPr>
          <w:b/>
        </w:rPr>
        <w:t>Reports</w:t>
      </w:r>
    </w:p>
    <w:p w:rsidR="00B3718E" w:rsidRDefault="00B3718E" w:rsidP="00EB2206">
      <w:r>
        <w:tab/>
        <w:t>Curriculum Committee</w:t>
      </w:r>
    </w:p>
    <w:p w:rsidR="00B3718E" w:rsidRDefault="00B3718E" w:rsidP="00B3718E">
      <w:r>
        <w:tab/>
        <w:t>Faculty Senate</w:t>
      </w:r>
    </w:p>
    <w:p w:rsidR="00B3718E" w:rsidRDefault="00B3718E" w:rsidP="00B3718E">
      <w:r>
        <w:tab/>
        <w:t>Social Committee</w:t>
      </w:r>
    </w:p>
    <w:p w:rsidR="00B3718E" w:rsidRDefault="00B3718E" w:rsidP="00B3718E">
      <w:r>
        <w:tab/>
        <w:t>Scholarship Committee</w:t>
      </w:r>
    </w:p>
    <w:p w:rsidR="00B3718E" w:rsidRDefault="00B3718E" w:rsidP="00B3718E">
      <w:r>
        <w:tab/>
        <w:t>conferences attended</w:t>
      </w:r>
    </w:p>
    <w:p w:rsidR="00B3718E" w:rsidRPr="001C1072" w:rsidRDefault="00B3718E" w:rsidP="00B3718E">
      <w:pPr>
        <w:rPr>
          <w:b/>
        </w:rPr>
      </w:pPr>
      <w:r w:rsidRPr="001C1072">
        <w:rPr>
          <w:b/>
        </w:rPr>
        <w:t>Instructor X</w:t>
      </w:r>
    </w:p>
    <w:p w:rsidR="00597FA9" w:rsidRDefault="00364274" w:rsidP="00C15913">
      <w:r>
        <w:tab/>
      </w:r>
      <w:r w:rsidR="00012CBF">
        <w:t>Online academic integrity</w:t>
      </w:r>
    </w:p>
    <w:p w:rsidR="00FD3307" w:rsidRPr="00FD3307" w:rsidRDefault="00FD3307" w:rsidP="00C15913">
      <w:pPr>
        <w:rPr>
          <w:color w:val="FF0000"/>
        </w:rPr>
      </w:pPr>
      <w:r>
        <w:rPr>
          <w:color w:val="FF0000"/>
        </w:rPr>
        <w:t>Problem with a student submitting coursework in an online class after the semester ended, then filing a grade appeal claiming that the work was submitted during the semester. Digital footprints confirmed that the student had hacked the system and lied about when he submitted the work, but we had to go through an official appeal and complaint process to handle the case.</w:t>
      </w:r>
    </w:p>
    <w:p w:rsidR="00597FA9" w:rsidRDefault="00597FA9" w:rsidP="00C15913">
      <w:pPr>
        <w:rPr>
          <w:b/>
        </w:rPr>
      </w:pPr>
      <w:r w:rsidRPr="00597FA9">
        <w:rPr>
          <w:b/>
        </w:rPr>
        <w:t>Sharing is Caring</w:t>
      </w:r>
    </w:p>
    <w:p w:rsidR="00705ACF" w:rsidRPr="00597FA9" w:rsidRDefault="00597FA9" w:rsidP="00161F99">
      <w:r w:rsidRPr="00597FA9">
        <w:tab/>
      </w:r>
      <w:r w:rsidR="00DA5C89">
        <w:t>Vas</w:t>
      </w:r>
      <w:r w:rsidR="00EB4E48">
        <w:t>oc</w:t>
      </w:r>
      <w:r w:rsidR="00DA5C89">
        <w:t>onstriction</w:t>
      </w:r>
      <w:r w:rsidR="00161F99">
        <w:t xml:space="preserve"> </w:t>
      </w:r>
      <w:hyperlink r:id="rId5" w:history="1">
        <w:r w:rsidR="00161F99">
          <w:rPr>
            <w:rStyle w:val="Hyperlink"/>
          </w:rPr>
          <w:t>https://taskandpurpose.com/this-is-your-brain-on-war</w:t>
        </w:r>
      </w:hyperlink>
      <w:r w:rsidR="00705ACF" w:rsidRPr="00597FA9">
        <w:tab/>
      </w:r>
    </w:p>
    <w:p w:rsidR="00515D95" w:rsidRDefault="00237821">
      <w:pPr>
        <w:rPr>
          <w:b/>
        </w:rPr>
      </w:pPr>
      <w:r>
        <w:rPr>
          <w:b/>
        </w:rPr>
        <w:t>Housekeeping</w:t>
      </w:r>
      <w:r w:rsidR="00515D95">
        <w:rPr>
          <w:b/>
        </w:rPr>
        <w:t xml:space="preserve"> Stuff</w:t>
      </w:r>
    </w:p>
    <w:p w:rsidR="00064F67" w:rsidRDefault="00012CBF" w:rsidP="000C55FF">
      <w:pPr>
        <w:ind w:firstLine="720"/>
      </w:pPr>
      <w:r>
        <w:t>Dual Credit “Overtime”</w:t>
      </w:r>
    </w:p>
    <w:p w:rsidR="00FD3307" w:rsidRPr="00FD3307" w:rsidRDefault="00FD3307" w:rsidP="00FD3307">
      <w:pPr>
        <w:rPr>
          <w:color w:val="FF0000"/>
        </w:rPr>
      </w:pPr>
      <w:r>
        <w:rPr>
          <w:color w:val="FF0000"/>
        </w:rPr>
        <w:t>Anyone teaching Dual Credit classes should watch for schools trying to overload the contact hours to allow a class to be completed before the end of the semester. Any faculty encountering this situation should report it to Chair Blair immediately, to be forwarded to Dual Credit office. Schools usually back down when asked to provide the extra pay for the extra contact hours, in addition to being cited for violating the MOU.</w:t>
      </w:r>
    </w:p>
    <w:p w:rsidR="00230A8A" w:rsidRDefault="00230A8A" w:rsidP="000C55FF">
      <w:pPr>
        <w:ind w:firstLine="720"/>
      </w:pPr>
      <w:r>
        <w:t>Summer and Fall registration begins early March</w:t>
      </w:r>
    </w:p>
    <w:p w:rsidR="000E149F" w:rsidRPr="001C1072" w:rsidRDefault="000E149F">
      <w:pPr>
        <w:rPr>
          <w:b/>
        </w:rPr>
      </w:pPr>
      <w:r w:rsidRPr="001C1072">
        <w:rPr>
          <w:b/>
        </w:rPr>
        <w:t>Old Stuff</w:t>
      </w:r>
    </w:p>
    <w:p w:rsidR="002C6D08" w:rsidRDefault="002C6D08" w:rsidP="00D332BE">
      <w:pPr>
        <w:ind w:firstLine="720"/>
      </w:pPr>
      <w:r>
        <w:t>Faculty Advising: Roy</w:t>
      </w:r>
    </w:p>
    <w:p w:rsidR="00D332BE" w:rsidRDefault="00D332BE" w:rsidP="002C6D08">
      <w:pPr>
        <w:ind w:firstLine="720"/>
      </w:pPr>
      <w:r w:rsidRPr="00EB4E48">
        <w:t>FLAC pilot update</w:t>
      </w:r>
    </w:p>
    <w:p w:rsidR="00FD3307" w:rsidRPr="00FD3307" w:rsidRDefault="00FD3307" w:rsidP="00FD3307">
      <w:pPr>
        <w:rPr>
          <w:color w:val="FF0000"/>
        </w:rPr>
      </w:pPr>
      <w:r>
        <w:rPr>
          <w:color w:val="FF0000"/>
        </w:rPr>
        <w:t>FLAC is FUBAR</w:t>
      </w:r>
    </w:p>
    <w:p w:rsidR="001E5969" w:rsidRDefault="001E5969" w:rsidP="00D332BE">
      <w:pPr>
        <w:ind w:firstLine="720"/>
      </w:pPr>
      <w:r>
        <w:t>Review Summer 2019 schedule</w:t>
      </w:r>
    </w:p>
    <w:p w:rsidR="001E5969" w:rsidRDefault="00D332BE" w:rsidP="001E5969">
      <w:pPr>
        <w:ind w:firstLine="720"/>
      </w:pPr>
      <w:r>
        <w:t xml:space="preserve">Review </w:t>
      </w:r>
      <w:r w:rsidR="001E5969">
        <w:t>Fall 201</w:t>
      </w:r>
      <w:r w:rsidR="0007435E">
        <w:t>9</w:t>
      </w:r>
      <w:r w:rsidR="001E5969">
        <w:t xml:space="preserve"> schedule</w:t>
      </w:r>
      <w:r>
        <w:t>: changes pending</w:t>
      </w:r>
    </w:p>
    <w:p w:rsidR="00B833F9" w:rsidRPr="00B833F9" w:rsidRDefault="00B833F9" w:rsidP="00B833F9">
      <w:pPr>
        <w:rPr>
          <w:color w:val="FF0000"/>
        </w:rPr>
      </w:pPr>
      <w:r>
        <w:rPr>
          <w:color w:val="FF0000"/>
        </w:rPr>
        <w:t>See below items that will affect enrollments and necessitate changes to the schedule.</w:t>
      </w:r>
    </w:p>
    <w:p w:rsidR="009410C1" w:rsidRDefault="009410C1" w:rsidP="001E5969">
      <w:pPr>
        <w:ind w:firstLine="720"/>
      </w:pPr>
      <w:r>
        <w:lastRenderedPageBreak/>
        <w:t>NACEP Statements of Equivalency</w:t>
      </w:r>
    </w:p>
    <w:p w:rsidR="000F4784" w:rsidRPr="000F4784" w:rsidRDefault="000F4784" w:rsidP="000F4784">
      <w:pPr>
        <w:rPr>
          <w:color w:val="FF0000"/>
        </w:rPr>
      </w:pPr>
      <w:r>
        <w:rPr>
          <w:color w:val="FF0000"/>
        </w:rPr>
        <w:t>Review drafts for adoption and submission.</w:t>
      </w:r>
    </w:p>
    <w:p w:rsidR="000E149F" w:rsidRPr="001C1072" w:rsidRDefault="000E149F">
      <w:pPr>
        <w:rPr>
          <w:b/>
        </w:rPr>
      </w:pPr>
      <w:r w:rsidRPr="001C1072">
        <w:rPr>
          <w:b/>
        </w:rPr>
        <w:t>New Stuff</w:t>
      </w:r>
    </w:p>
    <w:p w:rsidR="00E13286" w:rsidRDefault="00E44A8C" w:rsidP="000C268F">
      <w:r>
        <w:tab/>
      </w:r>
      <w:r w:rsidR="00E13286">
        <w:t>AY 2020 Budget</w:t>
      </w:r>
    </w:p>
    <w:p w:rsidR="000F4784" w:rsidRPr="000F4784" w:rsidRDefault="000F4784" w:rsidP="000C268F">
      <w:pPr>
        <w:rPr>
          <w:color w:val="FF0000"/>
        </w:rPr>
      </w:pPr>
      <w:r>
        <w:rPr>
          <w:color w:val="FF0000"/>
        </w:rPr>
        <w:t xml:space="preserve">No changes per VPAA. Reminder that the budget has $1500 allocated per individual faculty for travel, and needs to be used for professional/academic conferences or other professional development. Several </w:t>
      </w:r>
      <w:proofErr w:type="gramStart"/>
      <w:r>
        <w:rPr>
          <w:color w:val="FF0000"/>
        </w:rPr>
        <w:t>faculty</w:t>
      </w:r>
      <w:proofErr w:type="gramEnd"/>
      <w:r>
        <w:rPr>
          <w:color w:val="FF0000"/>
        </w:rPr>
        <w:t xml:space="preserve"> aren’t using their allocation each year. Travel to conferences is part of our IE (Institutional Effectiveness) plan.</w:t>
      </w:r>
    </w:p>
    <w:p w:rsidR="00710EDF" w:rsidRDefault="00710EDF" w:rsidP="00E13286">
      <w:pPr>
        <w:ind w:firstLine="720"/>
      </w:pPr>
      <w:r>
        <w:t>Propose State Senate Bills</w:t>
      </w:r>
    </w:p>
    <w:p w:rsidR="000F4784" w:rsidRPr="000F4784" w:rsidRDefault="00B833F9" w:rsidP="000F4784">
      <w:pPr>
        <w:rPr>
          <w:color w:val="FF0000"/>
        </w:rPr>
      </w:pPr>
      <w:r>
        <w:rPr>
          <w:color w:val="FF0000"/>
        </w:rPr>
        <w:t>Bills being considered by the state senate that would change the way curriculum is handled, as well as putting more teeth into course transfers.</w:t>
      </w:r>
    </w:p>
    <w:p w:rsidR="00BC0E49" w:rsidRDefault="00BC0E49" w:rsidP="00710EDF">
      <w:pPr>
        <w:ind w:firstLine="720"/>
      </w:pPr>
      <w:r>
        <w:t>Faculty Satisfaction Survey</w:t>
      </w:r>
    </w:p>
    <w:p w:rsidR="004676B6" w:rsidRDefault="004676B6" w:rsidP="00BC0E49">
      <w:pPr>
        <w:ind w:firstLine="720"/>
      </w:pPr>
      <w:r>
        <w:t>Dual Credit Faculty Rights and Responsibilities letter</w:t>
      </w:r>
    </w:p>
    <w:p w:rsidR="00B833F9" w:rsidRPr="00B833F9" w:rsidRDefault="00B833F9" w:rsidP="00B833F9">
      <w:pPr>
        <w:rPr>
          <w:color w:val="FF0000"/>
        </w:rPr>
      </w:pPr>
      <w:r>
        <w:rPr>
          <w:color w:val="FF0000"/>
        </w:rPr>
        <w:t>Review of letter developed by the Dual Credit office to remind school districts of their obligations under the MOU.</w:t>
      </w:r>
    </w:p>
    <w:p w:rsidR="00F255C2" w:rsidRDefault="00F255C2" w:rsidP="00BC0E49">
      <w:pPr>
        <w:ind w:firstLine="720"/>
      </w:pPr>
      <w:r>
        <w:t xml:space="preserve">Dual </w:t>
      </w:r>
      <w:r w:rsidR="004676B6">
        <w:t>C</w:t>
      </w:r>
      <w:r>
        <w:t xml:space="preserve">redit </w:t>
      </w:r>
      <w:r w:rsidR="004676B6">
        <w:t>P</w:t>
      </w:r>
      <w:r>
        <w:t>olicy #3232 Revision</w:t>
      </w:r>
    </w:p>
    <w:p w:rsidR="00B833F9" w:rsidRPr="00B833F9" w:rsidRDefault="00B833F9" w:rsidP="00B833F9">
      <w:pPr>
        <w:rPr>
          <w:color w:val="FF0000"/>
        </w:rPr>
      </w:pPr>
      <w:r w:rsidRPr="00B833F9">
        <w:rPr>
          <w:color w:val="FF0000"/>
        </w:rPr>
        <w:t>Dual Credit students no longer allowed to enroll in regular (non-Dual Credit) course sections, effective Summer 2019.</w:t>
      </w:r>
      <w:r>
        <w:rPr>
          <w:color w:val="FF0000"/>
        </w:rPr>
        <w:t xml:space="preserve"> Effect on schedules discussed.</w:t>
      </w:r>
    </w:p>
    <w:p w:rsidR="00D332BE" w:rsidRDefault="00D332BE" w:rsidP="00D332BE">
      <w:pPr>
        <w:ind w:firstLine="720"/>
      </w:pPr>
      <w:r>
        <w:t>Mini-</w:t>
      </w:r>
      <w:proofErr w:type="spellStart"/>
      <w:r>
        <w:t>mesters</w:t>
      </w:r>
      <w:proofErr w:type="spellEnd"/>
      <w:r>
        <w:t xml:space="preserve"> and STC state funding</w:t>
      </w:r>
    </w:p>
    <w:p w:rsidR="00B833F9" w:rsidRPr="00FD3307" w:rsidRDefault="00B833F9" w:rsidP="00B833F9">
      <w:pPr>
        <w:rPr>
          <w:color w:val="FF0000"/>
        </w:rPr>
      </w:pPr>
      <w:r>
        <w:rPr>
          <w:color w:val="FF0000"/>
        </w:rPr>
        <w:t>Discovery that mini-</w:t>
      </w:r>
      <w:proofErr w:type="spellStart"/>
      <w:r>
        <w:rPr>
          <w:color w:val="FF0000"/>
        </w:rPr>
        <w:t>mester</w:t>
      </w:r>
      <w:proofErr w:type="spellEnd"/>
      <w:r>
        <w:rPr>
          <w:color w:val="FF0000"/>
        </w:rPr>
        <w:t xml:space="preserve"> enrollments are not included in count for state funding. This is resulting in a significant shortfall in funding for STC. Fall 2019 schedule will be adjusted to convert mini-</w:t>
      </w:r>
      <w:proofErr w:type="spellStart"/>
      <w:r>
        <w:rPr>
          <w:color w:val="FF0000"/>
        </w:rPr>
        <w:t>mesters</w:t>
      </w:r>
      <w:proofErr w:type="spellEnd"/>
      <w:r>
        <w:rPr>
          <w:color w:val="FF0000"/>
        </w:rPr>
        <w:t xml:space="preserve"> to full semester equivalents if past history shows that the section makes before the semester starts. Mini-</w:t>
      </w:r>
      <w:proofErr w:type="spellStart"/>
      <w:r>
        <w:rPr>
          <w:color w:val="FF0000"/>
        </w:rPr>
        <w:t>mesters</w:t>
      </w:r>
      <w:proofErr w:type="spellEnd"/>
      <w:r>
        <w:rPr>
          <w:color w:val="FF0000"/>
        </w:rPr>
        <w:t xml:space="preserve"> will only be added as needed once the semester is in session.</w:t>
      </w:r>
    </w:p>
    <w:p w:rsidR="00D332BE" w:rsidRDefault="00D332BE" w:rsidP="00D332BE">
      <w:pPr>
        <w:ind w:firstLine="720"/>
      </w:pPr>
      <w:r>
        <w:t>Update on EDUC 1300 classes</w:t>
      </w:r>
    </w:p>
    <w:p w:rsidR="00B833F9" w:rsidRPr="00B833F9" w:rsidRDefault="00B833F9" w:rsidP="00B833F9">
      <w:pPr>
        <w:rPr>
          <w:color w:val="FF0000"/>
        </w:rPr>
      </w:pPr>
      <w:r>
        <w:rPr>
          <w:color w:val="FF0000"/>
        </w:rPr>
        <w:t>For a variety of reasons, previous plan to have a variety of faculty teach EDUC 1300 classes has been suspended until after SACSCOC review in Fall 2020</w:t>
      </w:r>
    </w:p>
    <w:p w:rsidR="00A64899" w:rsidRDefault="00A64899" w:rsidP="00F255C2">
      <w:pPr>
        <w:ind w:firstLine="720"/>
      </w:pPr>
      <w:r>
        <w:t>COAT Data and response</w:t>
      </w:r>
    </w:p>
    <w:p w:rsidR="00FC5727" w:rsidRDefault="00FC5727" w:rsidP="00F255C2">
      <w:pPr>
        <w:ind w:firstLine="720"/>
      </w:pPr>
      <w:r>
        <w:tab/>
        <w:t>Social Responsibility</w:t>
      </w:r>
    </w:p>
    <w:p w:rsidR="00FC5727" w:rsidRDefault="00FC5727" w:rsidP="00F255C2">
      <w:pPr>
        <w:ind w:firstLine="720"/>
      </w:pPr>
      <w:r>
        <w:tab/>
        <w:t>Communications</w:t>
      </w:r>
    </w:p>
    <w:p w:rsidR="00FC5727" w:rsidRDefault="00FC5727" w:rsidP="00F255C2">
      <w:pPr>
        <w:ind w:firstLine="720"/>
      </w:pPr>
      <w:r>
        <w:tab/>
        <w:t>Critical Thinking</w:t>
      </w:r>
    </w:p>
    <w:p w:rsidR="00FC5727" w:rsidRDefault="00FC5727" w:rsidP="00F255C2">
      <w:pPr>
        <w:ind w:firstLine="720"/>
      </w:pPr>
      <w:r>
        <w:tab/>
        <w:t>Empirical and Quantitative Data Analysis</w:t>
      </w:r>
    </w:p>
    <w:p w:rsidR="00B833F9" w:rsidRPr="00B833F9" w:rsidRDefault="00B833F9" w:rsidP="00F255C2">
      <w:pPr>
        <w:ind w:firstLine="720"/>
        <w:rPr>
          <w:color w:val="FF0000"/>
        </w:rPr>
      </w:pPr>
      <w:r>
        <w:rPr>
          <w:color w:val="FF0000"/>
        </w:rPr>
        <w:t>Reviewed data and proposed improvement plans developed during last week’s Professional Development breakout sessions.</w:t>
      </w:r>
    </w:p>
    <w:p w:rsidR="00717609" w:rsidRDefault="00012CBF" w:rsidP="00A64899">
      <w:pPr>
        <w:ind w:firstLine="720"/>
      </w:pPr>
      <w:r>
        <w:t>Marketable Skills</w:t>
      </w:r>
      <w:r w:rsidR="002132B5">
        <w:t>: finish in breakouts</w:t>
      </w:r>
    </w:p>
    <w:p w:rsidR="00C85D0E" w:rsidRDefault="00C85D0E" w:rsidP="00C85D0E">
      <w:pPr>
        <w:rPr>
          <w:b/>
        </w:rPr>
      </w:pPr>
      <w:r w:rsidRPr="00202686">
        <w:rPr>
          <w:b/>
        </w:rPr>
        <w:t>On the Horizon</w:t>
      </w:r>
    </w:p>
    <w:p w:rsidR="002132B5" w:rsidRDefault="002132B5" w:rsidP="002132B5">
      <w:pPr>
        <w:ind w:firstLine="720"/>
      </w:pPr>
      <w:r>
        <w:t xml:space="preserve">PLO data </w:t>
      </w:r>
      <w:r w:rsidR="0077489A">
        <w:t xml:space="preserve">review </w:t>
      </w:r>
      <w:r>
        <w:t>and planning</w:t>
      </w:r>
    </w:p>
    <w:p w:rsidR="00012CBF" w:rsidRPr="00012CBF" w:rsidRDefault="00012CBF" w:rsidP="002132B5">
      <w:pPr>
        <w:ind w:firstLine="720"/>
      </w:pPr>
      <w:r w:rsidRPr="00012CBF">
        <w:t>Spring 2020 schedule draft?</w:t>
      </w:r>
    </w:p>
    <w:p w:rsidR="00DC5145" w:rsidRPr="00DC5145" w:rsidRDefault="009A3517" w:rsidP="00843AB7">
      <w:r>
        <w:lastRenderedPageBreak/>
        <w:tab/>
      </w:r>
      <w:r w:rsidR="00D332BE">
        <w:rPr>
          <w:b/>
          <w:highlight w:val="cyan"/>
        </w:rPr>
        <w:t>Department Meetings</w:t>
      </w:r>
      <w:r w:rsidR="00DC5145" w:rsidRPr="00705ACF">
        <w:rPr>
          <w:b/>
          <w:highlight w:val="cyan"/>
        </w:rPr>
        <w:t xml:space="preserve"> Dates:</w:t>
      </w:r>
      <w:r w:rsidR="00DC5145" w:rsidRPr="00705ACF">
        <w:rPr>
          <w:highlight w:val="cyan"/>
        </w:rPr>
        <w:t xml:space="preserve">  Mar </w:t>
      </w:r>
      <w:r w:rsidR="00705ACF" w:rsidRPr="00705ACF">
        <w:rPr>
          <w:highlight w:val="cyan"/>
        </w:rPr>
        <w:t>2</w:t>
      </w:r>
      <w:r w:rsidR="001A2F26">
        <w:rPr>
          <w:highlight w:val="cyan"/>
        </w:rPr>
        <w:t>2</w:t>
      </w:r>
      <w:r w:rsidR="00DC5145" w:rsidRPr="00705ACF">
        <w:rPr>
          <w:highlight w:val="cyan"/>
        </w:rPr>
        <w:t xml:space="preserve">, Apr </w:t>
      </w:r>
      <w:r w:rsidR="001A2F26">
        <w:rPr>
          <w:highlight w:val="cyan"/>
        </w:rPr>
        <w:t>26</w:t>
      </w:r>
    </w:p>
    <w:p w:rsidR="008F5D95" w:rsidRDefault="008F5D95" w:rsidP="00843AB7">
      <w:pPr>
        <w:rPr>
          <w:b/>
        </w:rPr>
      </w:pPr>
      <w:r>
        <w:rPr>
          <w:b/>
        </w:rPr>
        <w:t>Questions</w:t>
      </w:r>
    </w:p>
    <w:p w:rsidR="00C85D0E" w:rsidRDefault="00C85D0E" w:rsidP="00843AB7">
      <w:pPr>
        <w:rPr>
          <w:b/>
        </w:rPr>
      </w:pPr>
      <w:r>
        <w:rPr>
          <w:b/>
        </w:rPr>
        <w:t>Subject Area Groups</w:t>
      </w:r>
    </w:p>
    <w:p w:rsidR="00364274" w:rsidRDefault="00B3718E" w:rsidP="00843AB7">
      <w:pPr>
        <w:rPr>
          <w:b/>
        </w:rPr>
      </w:pPr>
      <w:r>
        <w:rPr>
          <w:b/>
        </w:rPr>
        <w:tab/>
        <w:t>All:</w:t>
      </w:r>
    </w:p>
    <w:p w:rsidR="009410C1" w:rsidRDefault="009410C1" w:rsidP="00364274">
      <w:pPr>
        <w:ind w:left="720"/>
      </w:pPr>
      <w:r>
        <w:t>NACEP Statement of Equivalency: review for submission (due March 1</w:t>
      </w:r>
      <w:r w:rsidRPr="009410C1">
        <w:rPr>
          <w:vertAlign w:val="superscript"/>
        </w:rPr>
        <w:t>st</w:t>
      </w:r>
      <w:r>
        <w:t>)</w:t>
      </w:r>
    </w:p>
    <w:p w:rsidR="0007435E" w:rsidRDefault="0007435E" w:rsidP="009410C1">
      <w:pPr>
        <w:ind w:firstLine="720"/>
      </w:pPr>
      <w:r>
        <w:t xml:space="preserve">Marketable skills: </w:t>
      </w:r>
      <w:r w:rsidRPr="0007435E">
        <w:rPr>
          <w:highlight w:val="yellow"/>
        </w:rPr>
        <w:t>List due by end of today</w:t>
      </w:r>
    </w:p>
    <w:p w:rsidR="00364274" w:rsidRDefault="00364274" w:rsidP="00364274">
      <w:pPr>
        <w:ind w:left="720"/>
      </w:pPr>
      <w:r>
        <w:t>Review of new and pending textbook adoptions</w:t>
      </w:r>
      <w:r w:rsidR="001E5969">
        <w:t xml:space="preserve">: </w:t>
      </w:r>
      <w:r w:rsidR="001E5969" w:rsidRPr="00012CBF">
        <w:rPr>
          <w:highlight w:val="yellow"/>
        </w:rPr>
        <w:t xml:space="preserve">Decisions due by </w:t>
      </w:r>
      <w:r w:rsidR="00012CBF" w:rsidRPr="00012CBF">
        <w:rPr>
          <w:highlight w:val="yellow"/>
        </w:rPr>
        <w:t>end of today</w:t>
      </w:r>
    </w:p>
    <w:p w:rsidR="00FC1F4A" w:rsidRDefault="00364274" w:rsidP="00FC1F4A">
      <w:pPr>
        <w:ind w:left="720"/>
      </w:pPr>
      <w:r>
        <w:t>Discipline specific Professional Development</w:t>
      </w:r>
      <w:r w:rsidR="007F2C7A">
        <w:t>/</w:t>
      </w:r>
      <w:r w:rsidR="00FC1F4A">
        <w:t>Roundtables</w:t>
      </w:r>
    </w:p>
    <w:p w:rsidR="00B833F9" w:rsidRPr="006A37AE" w:rsidRDefault="00B833F9" w:rsidP="00B833F9">
      <w:pPr>
        <w:rPr>
          <w:color w:val="FF0000"/>
        </w:rPr>
      </w:pPr>
      <w:r>
        <w:rPr>
          <w:color w:val="FF0000"/>
        </w:rPr>
        <w:t>As determined by each discipline lead. Selected current events for each field were reviewed and analyzed from the discipline perspective.</w:t>
      </w:r>
    </w:p>
    <w:p w:rsidR="0007435E" w:rsidRDefault="0007435E" w:rsidP="0007435E">
      <w:pPr>
        <w:ind w:firstLine="720"/>
      </w:pPr>
      <w:r>
        <w:t>Advertising</w:t>
      </w:r>
    </w:p>
    <w:p w:rsidR="009F3B07" w:rsidRDefault="009F3B07" w:rsidP="00FC1F4A">
      <w:pPr>
        <w:ind w:left="720"/>
      </w:pPr>
      <w:r>
        <w:t>Teaching techniques: peer observations to share ideas?</w:t>
      </w:r>
    </w:p>
    <w:p w:rsidR="00B833F9" w:rsidRPr="006F2D51" w:rsidRDefault="00B833F9" w:rsidP="00B833F9">
      <w:pPr>
        <w:rPr>
          <w:color w:val="FF0000"/>
        </w:rPr>
      </w:pPr>
      <w:r>
        <w:rPr>
          <w:color w:val="FF0000"/>
        </w:rPr>
        <w:t xml:space="preserve">Continued discussion </w:t>
      </w:r>
      <w:r>
        <w:rPr>
          <w:color w:val="FF0000"/>
        </w:rPr>
        <w:t>on arranging for peer visits to classes to observe teaching techniques in action.</w:t>
      </w:r>
      <w:bookmarkStart w:id="0" w:name="_GoBack"/>
      <w:bookmarkEnd w:id="0"/>
    </w:p>
    <w:p w:rsidR="00B833F9" w:rsidRDefault="00B833F9" w:rsidP="00B833F9"/>
    <w:p w:rsidR="00A44B27" w:rsidRDefault="00202686">
      <w:pPr>
        <w:rPr>
          <w:b/>
        </w:rPr>
      </w:pPr>
      <w:r>
        <w:rPr>
          <w:b/>
        </w:rPr>
        <w:t>Dismiss</w:t>
      </w:r>
    </w:p>
    <w:p w:rsidR="00B3718E" w:rsidRDefault="00B3718E">
      <w:pPr>
        <w:rPr>
          <w:b/>
        </w:rPr>
      </w:pPr>
      <w:r>
        <w:rPr>
          <w:b/>
        </w:rPr>
        <w:t>Homework:</w:t>
      </w:r>
    </w:p>
    <w:p w:rsidR="004414EC" w:rsidRPr="00B3718E" w:rsidRDefault="00B3718E" w:rsidP="00012CBF">
      <w:r w:rsidRPr="00B3718E">
        <w:tab/>
      </w:r>
    </w:p>
    <w:sectPr w:rsidR="004414EC" w:rsidRPr="00B3718E" w:rsidSect="00F47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9F"/>
    <w:rsid w:val="00012CBF"/>
    <w:rsid w:val="00016E0B"/>
    <w:rsid w:val="00063A51"/>
    <w:rsid w:val="00064F67"/>
    <w:rsid w:val="0007435E"/>
    <w:rsid w:val="000808AB"/>
    <w:rsid w:val="000A2774"/>
    <w:rsid w:val="000C268F"/>
    <w:rsid w:val="000C55FF"/>
    <w:rsid w:val="000E149F"/>
    <w:rsid w:val="000F4784"/>
    <w:rsid w:val="0010645C"/>
    <w:rsid w:val="00137802"/>
    <w:rsid w:val="0014314B"/>
    <w:rsid w:val="00161F99"/>
    <w:rsid w:val="001754D8"/>
    <w:rsid w:val="001777E7"/>
    <w:rsid w:val="001800AD"/>
    <w:rsid w:val="0018323E"/>
    <w:rsid w:val="00184B28"/>
    <w:rsid w:val="00191D0B"/>
    <w:rsid w:val="001A2F26"/>
    <w:rsid w:val="001A5D3D"/>
    <w:rsid w:val="001A77BE"/>
    <w:rsid w:val="001C1072"/>
    <w:rsid w:val="001E5969"/>
    <w:rsid w:val="00202686"/>
    <w:rsid w:val="00210CD3"/>
    <w:rsid w:val="002132B5"/>
    <w:rsid w:val="00215D37"/>
    <w:rsid w:val="00230A8A"/>
    <w:rsid w:val="00231A53"/>
    <w:rsid w:val="002341AA"/>
    <w:rsid w:val="00237821"/>
    <w:rsid w:val="00256B97"/>
    <w:rsid w:val="00272984"/>
    <w:rsid w:val="002B6308"/>
    <w:rsid w:val="002C6D08"/>
    <w:rsid w:val="002D0508"/>
    <w:rsid w:val="002F7429"/>
    <w:rsid w:val="003048A1"/>
    <w:rsid w:val="0031236C"/>
    <w:rsid w:val="0032678F"/>
    <w:rsid w:val="00334D21"/>
    <w:rsid w:val="00364274"/>
    <w:rsid w:val="00372A60"/>
    <w:rsid w:val="00372F29"/>
    <w:rsid w:val="00381DA5"/>
    <w:rsid w:val="00395386"/>
    <w:rsid w:val="003A1F78"/>
    <w:rsid w:val="003B1CCF"/>
    <w:rsid w:val="004142BC"/>
    <w:rsid w:val="00430392"/>
    <w:rsid w:val="0043343F"/>
    <w:rsid w:val="004414EC"/>
    <w:rsid w:val="004676B6"/>
    <w:rsid w:val="0049403D"/>
    <w:rsid w:val="00496C72"/>
    <w:rsid w:val="004974E5"/>
    <w:rsid w:val="004B427B"/>
    <w:rsid w:val="004F683C"/>
    <w:rsid w:val="00515D95"/>
    <w:rsid w:val="00527095"/>
    <w:rsid w:val="00535B9B"/>
    <w:rsid w:val="00544119"/>
    <w:rsid w:val="00545A55"/>
    <w:rsid w:val="0057295A"/>
    <w:rsid w:val="00597FA9"/>
    <w:rsid w:val="005C311A"/>
    <w:rsid w:val="005E4005"/>
    <w:rsid w:val="0061339E"/>
    <w:rsid w:val="00633ECD"/>
    <w:rsid w:val="00643D9B"/>
    <w:rsid w:val="00665E33"/>
    <w:rsid w:val="006B6E98"/>
    <w:rsid w:val="006C29F5"/>
    <w:rsid w:val="006D481A"/>
    <w:rsid w:val="00705ACF"/>
    <w:rsid w:val="00710EDF"/>
    <w:rsid w:val="007166ED"/>
    <w:rsid w:val="007170DB"/>
    <w:rsid w:val="00717609"/>
    <w:rsid w:val="00724ED3"/>
    <w:rsid w:val="007347A4"/>
    <w:rsid w:val="0077489A"/>
    <w:rsid w:val="00780ECB"/>
    <w:rsid w:val="007A2C40"/>
    <w:rsid w:val="007D4FEE"/>
    <w:rsid w:val="007F2C7A"/>
    <w:rsid w:val="007F5D7D"/>
    <w:rsid w:val="007F66C2"/>
    <w:rsid w:val="00822618"/>
    <w:rsid w:val="00826211"/>
    <w:rsid w:val="00843AB7"/>
    <w:rsid w:val="00860BE4"/>
    <w:rsid w:val="00862D2F"/>
    <w:rsid w:val="008646EB"/>
    <w:rsid w:val="008C4626"/>
    <w:rsid w:val="008E574F"/>
    <w:rsid w:val="008F5D95"/>
    <w:rsid w:val="00902DAF"/>
    <w:rsid w:val="00915F77"/>
    <w:rsid w:val="009410C1"/>
    <w:rsid w:val="00970FE3"/>
    <w:rsid w:val="00985FF2"/>
    <w:rsid w:val="009A1B41"/>
    <w:rsid w:val="009A3517"/>
    <w:rsid w:val="009D1D67"/>
    <w:rsid w:val="009D2B27"/>
    <w:rsid w:val="009E5881"/>
    <w:rsid w:val="009F3B07"/>
    <w:rsid w:val="00A1147F"/>
    <w:rsid w:val="00A17089"/>
    <w:rsid w:val="00A44B27"/>
    <w:rsid w:val="00A64899"/>
    <w:rsid w:val="00A71DE6"/>
    <w:rsid w:val="00AC47E0"/>
    <w:rsid w:val="00AD24E1"/>
    <w:rsid w:val="00AE2D95"/>
    <w:rsid w:val="00AF4F95"/>
    <w:rsid w:val="00B13B41"/>
    <w:rsid w:val="00B3718E"/>
    <w:rsid w:val="00B410CE"/>
    <w:rsid w:val="00B574C5"/>
    <w:rsid w:val="00B719F4"/>
    <w:rsid w:val="00B833F9"/>
    <w:rsid w:val="00BB00B7"/>
    <w:rsid w:val="00BC0E49"/>
    <w:rsid w:val="00BC7F0E"/>
    <w:rsid w:val="00BE0AC5"/>
    <w:rsid w:val="00C15913"/>
    <w:rsid w:val="00C43BCA"/>
    <w:rsid w:val="00C47570"/>
    <w:rsid w:val="00C5363C"/>
    <w:rsid w:val="00C7665C"/>
    <w:rsid w:val="00C85D0E"/>
    <w:rsid w:val="00CC0427"/>
    <w:rsid w:val="00CC293E"/>
    <w:rsid w:val="00CF28E2"/>
    <w:rsid w:val="00D11406"/>
    <w:rsid w:val="00D332BE"/>
    <w:rsid w:val="00D37A2F"/>
    <w:rsid w:val="00D54063"/>
    <w:rsid w:val="00D71AD3"/>
    <w:rsid w:val="00DA5C89"/>
    <w:rsid w:val="00DB26EB"/>
    <w:rsid w:val="00DC5145"/>
    <w:rsid w:val="00DD236C"/>
    <w:rsid w:val="00DD45DC"/>
    <w:rsid w:val="00DF6E46"/>
    <w:rsid w:val="00E13286"/>
    <w:rsid w:val="00E44A8C"/>
    <w:rsid w:val="00EA13AE"/>
    <w:rsid w:val="00EB2206"/>
    <w:rsid w:val="00EB4E48"/>
    <w:rsid w:val="00EC7E94"/>
    <w:rsid w:val="00EE5205"/>
    <w:rsid w:val="00EE54F2"/>
    <w:rsid w:val="00F255C2"/>
    <w:rsid w:val="00F40EF7"/>
    <w:rsid w:val="00F44FC2"/>
    <w:rsid w:val="00F47406"/>
    <w:rsid w:val="00F57D80"/>
    <w:rsid w:val="00F737E6"/>
    <w:rsid w:val="00F915CA"/>
    <w:rsid w:val="00FA4924"/>
    <w:rsid w:val="00FB05E8"/>
    <w:rsid w:val="00FB10D2"/>
    <w:rsid w:val="00FB35A5"/>
    <w:rsid w:val="00FC1F4A"/>
    <w:rsid w:val="00FC5727"/>
    <w:rsid w:val="00FC6C9A"/>
    <w:rsid w:val="00FD3307"/>
    <w:rsid w:val="00FD5080"/>
    <w:rsid w:val="00FE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F5A8"/>
  <w15:chartTrackingRefBased/>
  <w15:docId w15:val="{94E10CC0-5155-4014-A9A9-3807A9C5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45C"/>
    <w:rPr>
      <w:color w:val="0563C1" w:themeColor="hyperlink"/>
      <w:u w:val="single"/>
    </w:rPr>
  </w:style>
  <w:style w:type="paragraph" w:styleId="BalloonText">
    <w:name w:val="Balloon Text"/>
    <w:basedOn w:val="Normal"/>
    <w:link w:val="BalloonTextChar"/>
    <w:uiPriority w:val="99"/>
    <w:semiHidden/>
    <w:unhideWhenUsed/>
    <w:rsid w:val="002B6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askandpurpose.com/this-is-your-brain-on-w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56B8F-8839-459A-AC3F-2B64E3B3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Blair</dc:creator>
  <cp:keywords/>
  <dc:description/>
  <cp:lastModifiedBy>James Blair</cp:lastModifiedBy>
  <cp:revision>3</cp:revision>
  <cp:lastPrinted>2018-08-17T16:21:00Z</cp:lastPrinted>
  <dcterms:created xsi:type="dcterms:W3CDTF">2019-05-21T16:02:00Z</dcterms:created>
  <dcterms:modified xsi:type="dcterms:W3CDTF">2019-05-21T16:19:00Z</dcterms:modified>
</cp:coreProperties>
</file>